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97FE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>Прокуратурой Костромского района проведена проверка по обращению пенсионера, проживающего в п. Караваево Костромского района.</w:t>
      </w:r>
    </w:p>
    <w:p w14:paraId="56E7B9F2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b/>
          <w:sz w:val="28"/>
          <w:lang w:val="ru-RU"/>
        </w:rPr>
      </w:pPr>
    </w:p>
    <w:p w14:paraId="12D56E7B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Установлено, что 12.06.2024 пенсионер в своей квартире, в ходе ссоры, произошедшей на почве внезапно возникших личных неприязненных отношений, подвергся физическому насилию со стороны незнакомого мужчины, 1991 г.р.</w:t>
      </w:r>
    </w:p>
    <w:p w14:paraId="20FC17F0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 xml:space="preserve">Так, последний нанес пенсионеру один удар кулаком правой руки в левую часть лица, от которого тот упал на пол, затем нанес множество ударов руками и ногами по различным частям тела. </w:t>
      </w:r>
    </w:p>
    <w:p w14:paraId="022F0EF5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 xml:space="preserve">В результате указанных действий пенсионеру причинен вред средней тяжести здоровью, а совершенное мужчиной в отношении пенсионера деяние квалифицировано по ч. 1 ст. 112 УК РФ (умышленное причинение </w:t>
      </w:r>
      <w:r w:rsidRPr="00B011ED">
        <w:rPr>
          <w:rFonts w:ascii="Times New Roman" w:hAnsi="Times New Roman"/>
          <w:sz w:val="28"/>
          <w:u w:color="000000"/>
          <w:lang w:val="ru-RU"/>
        </w:rPr>
        <w:t>средней тяжести вреда</w:t>
      </w:r>
      <w:r w:rsidRPr="00B011ED">
        <w:rPr>
          <w:rFonts w:ascii="Times New Roman" w:hAnsi="Times New Roman"/>
          <w:sz w:val="28"/>
          <w:lang w:val="ru-RU"/>
        </w:rPr>
        <w:t xml:space="preserve"> здоровью, не опасного для жизни человека и не повлекшего последствий, указанных в </w:t>
      </w:r>
      <w:r w:rsidRPr="00B011ED">
        <w:rPr>
          <w:rFonts w:ascii="Times New Roman" w:hAnsi="Times New Roman"/>
          <w:sz w:val="28"/>
          <w:u w:color="000000"/>
          <w:lang w:val="ru-RU"/>
        </w:rPr>
        <w:t>статье 111</w:t>
      </w:r>
      <w:r w:rsidRPr="00B011ED">
        <w:rPr>
          <w:rFonts w:ascii="Times New Roman" w:hAnsi="Times New Roman"/>
          <w:sz w:val="28"/>
          <w:lang w:val="ru-RU"/>
        </w:rPr>
        <w:t xml:space="preserve"> настоящего Кодекса, но вызвавшего длительное расстройство здоровья или значительную стойкую утрату общей трудоспособности менее чем на одну треть).</w:t>
      </w:r>
    </w:p>
    <w:p w14:paraId="625D8C64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С целью защиты прав потерпевшего пенсионера прокурор Костромского района в порядке ст. 44 УПК РФ в Костромской районный суд направил исковое заявление о взыскании с причинителя вреда компенсации морального вреда в размере 250 тыс. руб., которое рассмотрено и удовлетворено в полном объеме.</w:t>
      </w:r>
    </w:p>
    <w:p w14:paraId="39DFCBCC" w14:textId="77777777" w:rsidR="001A7796" w:rsidRPr="00B011ED" w:rsidRDefault="001A7796" w:rsidP="001A7796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Приговором Костромского районного суда подсудимый признан виновным в совершении преступления в отношении пенсионера, предусмотренного ч. 1 ст. 112 УК РФ, с назначением наказания в виде 1 года ограничения свободы.</w:t>
      </w:r>
    </w:p>
    <w:p w14:paraId="599A1811" w14:textId="77777777" w:rsidR="001A7796" w:rsidRPr="00B011ED" w:rsidRDefault="001A7796" w:rsidP="001A7796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F4EC6DC" w14:textId="77777777" w:rsidR="001A7796" w:rsidRPr="001A7796" w:rsidRDefault="001A7796">
      <w:pPr>
        <w:rPr>
          <w:lang w:val="ru-RU"/>
        </w:rPr>
      </w:pPr>
    </w:p>
    <w:sectPr w:rsidR="001A7796" w:rsidRPr="001A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96"/>
    <w:rsid w:val="001A7796"/>
    <w:rsid w:val="0039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DD9E"/>
  <w15:chartTrackingRefBased/>
  <w15:docId w15:val="{8AA7A4EC-3B81-44F5-901D-4EFAAE76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1A7796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779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79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79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79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79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79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79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79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79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7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7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77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77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77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77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77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77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779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1A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79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1A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779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1A77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779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1A77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779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1A77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7796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1A7796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2026-06-29T06:30:00Z</dcterms:created>
  <dcterms:modified xsi:type="dcterms:W3CDTF">2026-06-29T06:31:00Z</dcterms:modified>
</cp:coreProperties>
</file>